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A1E0F" w:rsidP="2011A157" w:rsidRDefault="51C44CF9" w14:paraId="1F058486" w14:textId="4EA7ACD9">
      <w:pPr>
        <w:spacing w:after="200" w:line="360" w:lineRule="auto"/>
        <w:jc w:val="left"/>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b w:val="1"/>
          <w:bCs w:val="1"/>
          <w:color w:val="000000" w:themeColor="text1" w:themeTint="FF" w:themeShade="FF"/>
          <w:sz w:val="26"/>
          <w:szCs w:val="26"/>
        </w:rPr>
        <w:t>Chapter</w:t>
      </w:r>
      <w:r w:rsidRPr="2011A157" w:rsidR="2011A157">
        <w:rPr>
          <w:rFonts w:ascii="Times New Roman" w:hAnsi="Times New Roman" w:eastAsia="Times New Roman" w:cs="Times New Roman"/>
          <w:b w:val="1"/>
          <w:bCs w:val="1"/>
          <w:color w:val="000000" w:themeColor="text1" w:themeTint="FF" w:themeShade="FF"/>
          <w:sz w:val="26"/>
          <w:szCs w:val="26"/>
        </w:rPr>
        <w:t xml:space="preserve"> </w:t>
      </w:r>
      <w:r w:rsidRPr="2011A157" w:rsidR="2011A157">
        <w:rPr>
          <w:rFonts w:ascii="Times New Roman" w:hAnsi="Times New Roman" w:eastAsia="Times New Roman" w:cs="Times New Roman"/>
          <w:b w:val="1"/>
          <w:bCs w:val="1"/>
          <w:color w:val="000000" w:themeColor="text1" w:themeTint="FF" w:themeShade="FF"/>
          <w:sz w:val="26"/>
          <w:szCs w:val="26"/>
        </w:rPr>
        <w:t>Overview</w:t>
      </w:r>
    </w:p>
    <w:p w:rsidR="001A1E0F" w:rsidP="2011A157" w:rsidRDefault="51C44CF9" w14:paraId="4A451557" w14:textId="2E2EEA54">
      <w:pPr>
        <w:spacing w:after="200" w:line="360" w:lineRule="auto"/>
        <w:jc w:val="both"/>
        <w:rPr>
          <w:rFonts w:ascii="Times New Roman" w:hAnsi="Times New Roman" w:eastAsia="Times New Roman" w:cs="Times New Roman"/>
          <w:color w:val="000000" w:themeColor="text1" w:themeTint="FF" w:themeShade="FF"/>
          <w:sz w:val="26"/>
          <w:szCs w:val="26"/>
          <w:lang w:val="en-US"/>
        </w:rPr>
      </w:pPr>
      <w:r w:rsidRPr="2011A157" w:rsidR="2011A157">
        <w:rPr>
          <w:rFonts w:ascii="Times New Roman" w:hAnsi="Times New Roman" w:eastAsia="Times New Roman" w:cs="Times New Roman"/>
          <w:color w:val="000000" w:themeColor="text1" w:themeTint="FF" w:themeShade="FF"/>
          <w:sz w:val="26"/>
          <w:szCs w:val="26"/>
          <w:lang w:val="en-US"/>
        </w:rPr>
        <w:t xml:space="preserve">Embark on a comprehensive exploration of the diverse and intricate world of numbers in this chapter, where each lesson unveils a layer of understanding that enriches mathematical knowledge. From </w:t>
      </w:r>
      <w:r w:rsidRPr="2011A157" w:rsidR="2011A157">
        <w:rPr>
          <w:rFonts w:ascii="Times New Roman" w:hAnsi="Times New Roman" w:eastAsia="Times New Roman" w:cs="Times New Roman"/>
          <w:color w:val="000000" w:themeColor="text1" w:themeTint="FF" w:themeShade="FF"/>
          <w:sz w:val="26"/>
          <w:szCs w:val="26"/>
          <w:lang w:val="en-US"/>
        </w:rPr>
        <w:t>establishing</w:t>
      </w:r>
      <w:r w:rsidRPr="2011A157" w:rsidR="2011A157">
        <w:rPr>
          <w:rFonts w:ascii="Times New Roman" w:hAnsi="Times New Roman" w:eastAsia="Times New Roman" w:cs="Times New Roman"/>
          <w:color w:val="000000" w:themeColor="text1" w:themeTint="FF" w:themeShade="FF"/>
          <w:sz w:val="26"/>
          <w:szCs w:val="26"/>
          <w:lang w:val="en-US"/>
        </w:rPr>
        <w:t xml:space="preserve"> the types of numbers and mastering the art of graphing rational numbers on a number line to delving into the complexities of decimals, fractions, and notation for rational numbers, the chapter provides a solid foundation for numerical literacy. Navigate through the order of real numbers, exploring their arrangement and relationships, and uncover the methods for finding the absolute value of a real number. Tackle the nuances of rationalizing denominators with radical expressions, providing essential tools for algebraic manipulations. Journey through the realm of algebraic and transcendental numbers, gaining insights into their unique characteristics. The chapter concludes with an exploration of Pythagorean triples, revealing the fascinating interplay of numbers that satisfy this geometric relationship. Join this numerical odyssey, where each lesson seamlessly builds upon the </w:t>
      </w:r>
      <w:r w:rsidRPr="2011A157" w:rsidR="2011A157">
        <w:rPr>
          <w:rFonts w:ascii="Times New Roman" w:hAnsi="Times New Roman" w:eastAsia="Times New Roman" w:cs="Times New Roman"/>
          <w:color w:val="000000" w:themeColor="text1" w:themeTint="FF" w:themeShade="FF"/>
          <w:sz w:val="26"/>
          <w:szCs w:val="26"/>
          <w:lang w:val="en-US"/>
        </w:rPr>
        <w:t>othe</w:t>
      </w:r>
      <w:r w:rsidRPr="2011A157" w:rsidR="2011A157">
        <w:rPr>
          <w:rFonts w:ascii="Times New Roman" w:hAnsi="Times New Roman" w:eastAsia="Times New Roman" w:cs="Times New Roman"/>
          <w:color w:val="000000" w:themeColor="text1" w:themeTint="FF" w:themeShade="FF"/>
          <w:sz w:val="26"/>
          <w:szCs w:val="26"/>
          <w:lang w:val="en-US"/>
        </w:rPr>
        <w:t>r, offering clarity and precision in understanding the rich tapestry of mathematical numbers.</w:t>
      </w:r>
    </w:p>
    <w:p w:rsidR="001A1E0F" w:rsidP="2011A157" w:rsidRDefault="51C44CF9" w14:paraId="4858A79D" w14:textId="149A95CB">
      <w:pPr>
        <w:spacing w:after="0" w:line="360" w:lineRule="auto"/>
        <w:jc w:val="both"/>
        <w:rPr>
          <w:rFonts w:ascii="Times New Roman" w:hAnsi="Times New Roman" w:eastAsia="Times New Roman" w:cs="Times New Roman"/>
          <w:b w:val="1"/>
          <w:bCs w:val="1"/>
          <w:color w:val="000000" w:themeColor="text1" w:themeTint="FF" w:themeShade="FF"/>
          <w:sz w:val="26"/>
          <w:szCs w:val="26"/>
        </w:rPr>
      </w:pPr>
      <w:r w:rsidRPr="2011A157" w:rsidR="2011A157">
        <w:rPr>
          <w:rFonts w:ascii="Times New Roman" w:hAnsi="Times New Roman" w:eastAsia="Times New Roman" w:cs="Times New Roman"/>
          <w:b w:val="1"/>
          <w:bCs w:val="1"/>
          <w:color w:val="000000" w:themeColor="text1" w:themeTint="FF" w:themeShade="FF"/>
          <w:sz w:val="26"/>
          <w:szCs w:val="26"/>
        </w:rPr>
        <w:t>Essential</w:t>
      </w:r>
      <w:r w:rsidRPr="2011A157" w:rsidR="2011A157">
        <w:rPr>
          <w:rFonts w:ascii="Times New Roman" w:hAnsi="Times New Roman" w:eastAsia="Times New Roman" w:cs="Times New Roman"/>
          <w:b w:val="1"/>
          <w:bCs w:val="1"/>
          <w:color w:val="000000" w:themeColor="text1" w:themeTint="FF" w:themeShade="FF"/>
          <w:sz w:val="26"/>
          <w:szCs w:val="26"/>
        </w:rPr>
        <w:t xml:space="preserve"> </w:t>
      </w:r>
      <w:r w:rsidRPr="2011A157" w:rsidR="2011A157">
        <w:rPr>
          <w:rFonts w:ascii="Times New Roman" w:hAnsi="Times New Roman" w:eastAsia="Times New Roman" w:cs="Times New Roman"/>
          <w:b w:val="1"/>
          <w:bCs w:val="1"/>
          <w:color w:val="000000" w:themeColor="text1" w:themeTint="FF" w:themeShade="FF"/>
          <w:sz w:val="26"/>
          <w:szCs w:val="26"/>
        </w:rPr>
        <w:t>Questions</w:t>
      </w:r>
      <w:r w:rsidRPr="2011A157" w:rsidR="2011A157">
        <w:rPr>
          <w:rFonts w:ascii="Times New Roman" w:hAnsi="Times New Roman" w:eastAsia="Times New Roman" w:cs="Times New Roman"/>
          <w:b w:val="1"/>
          <w:bCs w:val="1"/>
          <w:color w:val="000000" w:themeColor="text1" w:themeTint="FF" w:themeShade="FF"/>
          <w:sz w:val="26"/>
          <w:szCs w:val="26"/>
        </w:rPr>
        <w:t>:</w:t>
      </w:r>
    </w:p>
    <w:p w:rsidR="2011A157" w:rsidP="2011A157" w:rsidRDefault="2011A157" w14:paraId="486DAC3E" w14:textId="19649E15">
      <w:pPr>
        <w:spacing w:before="0" w:beforeAutospacing="off" w:after="160" w:afterAutospacing="off" w:line="360" w:lineRule="auto"/>
        <w:jc w:val="both"/>
        <w:rPr>
          <w:rFonts w:ascii="Times New Roman" w:hAnsi="Times New Roman" w:eastAsia="Times New Roman" w:cs="Times New Roman"/>
          <w:noProof w:val="0"/>
          <w:sz w:val="26"/>
          <w:szCs w:val="26"/>
          <w:lang w:val="vi"/>
        </w:rPr>
      </w:pPr>
      <w:r w:rsidRPr="2011A157" w:rsidR="2011A157">
        <w:rPr>
          <w:rFonts w:ascii="Times New Roman" w:hAnsi="Times New Roman" w:eastAsia="Times New Roman" w:cs="Times New Roman"/>
          <w:noProof w:val="0"/>
          <w:sz w:val="26"/>
          <w:szCs w:val="26"/>
          <w:lang w:val="vi"/>
        </w:rPr>
        <w:t>Essential questions invite students to grapple with complexity, deepen their understanding of a lesson or topic, and explore connections between what they are reading, what they are experiencing, and what they are learning.</w:t>
      </w:r>
    </w:p>
    <w:p w:rsidR="2011A157" w:rsidP="2011A157" w:rsidRDefault="2011A157" w14:paraId="1F754EAA" w14:textId="2B68AD84">
      <w:pPr>
        <w:spacing w:before="0" w:beforeAutospacing="off" w:after="160" w:afterAutospacing="off" w:line="360" w:lineRule="auto"/>
        <w:jc w:val="both"/>
        <w:rPr>
          <w:rFonts w:ascii="Times New Roman" w:hAnsi="Times New Roman" w:eastAsia="Times New Roman" w:cs="Times New Roman"/>
          <w:noProof w:val="0"/>
          <w:sz w:val="26"/>
          <w:szCs w:val="26"/>
          <w:lang w:val="vi"/>
        </w:rPr>
      </w:pPr>
      <w:r w:rsidRPr="2011A157" w:rsidR="2011A157">
        <w:rPr>
          <w:rFonts w:ascii="Times New Roman" w:hAnsi="Times New Roman" w:eastAsia="Times New Roman" w:cs="Times New Roman"/>
          <w:noProof w:val="0"/>
          <w:sz w:val="26"/>
          <w:szCs w:val="26"/>
          <w:lang w:val="vi"/>
        </w:rPr>
        <w:t>Below are essential questions to consider:</w:t>
      </w:r>
    </w:p>
    <w:p w:rsidR="2011A157" w:rsidP="2011A157" w:rsidRDefault="2011A157" w14:paraId="76BAB15C" w14:textId="74D4B4C2">
      <w:pPr>
        <w:spacing w:after="0" w:line="360" w:lineRule="auto"/>
        <w:jc w:val="both"/>
        <w:rPr>
          <w:rFonts w:ascii="Times New Roman" w:hAnsi="Times New Roman" w:eastAsia="Times New Roman" w:cs="Times New Roman"/>
          <w:b w:val="1"/>
          <w:bCs w:val="1"/>
          <w:color w:val="000000" w:themeColor="text1" w:themeTint="FF" w:themeShade="FF"/>
          <w:sz w:val="26"/>
          <w:szCs w:val="26"/>
        </w:rPr>
      </w:pPr>
    </w:p>
    <w:p w:rsidR="001A1E0F" w:rsidP="2011A157" w:rsidRDefault="51C44CF9" w14:paraId="378A4746" w14:textId="7C4DEA8D">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What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defines</w:t>
      </w:r>
      <w:r w:rsidRPr="2011A157" w:rsidR="2011A157">
        <w:rPr>
          <w:rFonts w:ascii="Times New Roman" w:hAnsi="Times New Roman" w:eastAsia="Times New Roman" w:cs="Times New Roman"/>
          <w:color w:val="000000" w:themeColor="text1" w:themeTint="FF" w:themeShade="FF"/>
          <w:sz w:val="26"/>
          <w:szCs w:val="26"/>
        </w:rPr>
        <w:t xml:space="preserve"> the </w:t>
      </w:r>
      <w:r w:rsidRPr="2011A157" w:rsidR="2011A157">
        <w:rPr>
          <w:rFonts w:ascii="Times New Roman" w:hAnsi="Times New Roman" w:eastAsia="Times New Roman" w:cs="Times New Roman"/>
          <w:color w:val="000000" w:themeColor="text1" w:themeTint="FF" w:themeShade="FF"/>
          <w:sz w:val="26"/>
          <w:szCs w:val="26"/>
        </w:rPr>
        <w:t>various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types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how</w:t>
      </w:r>
      <w:r w:rsidRPr="2011A157" w:rsidR="2011A157">
        <w:rPr>
          <w:rFonts w:ascii="Times New Roman" w:hAnsi="Times New Roman" w:eastAsia="Times New Roman" w:cs="Times New Roman"/>
          <w:color w:val="000000" w:themeColor="text1" w:themeTint="FF" w:themeShade="FF"/>
          <w:sz w:val="26"/>
          <w:szCs w:val="26"/>
        </w:rPr>
        <w:t xml:space="preserve"> do </w:t>
      </w:r>
      <w:r w:rsidRPr="2011A157" w:rsidR="2011A157">
        <w:rPr>
          <w:rFonts w:ascii="Times New Roman" w:hAnsi="Times New Roman" w:eastAsia="Times New Roman" w:cs="Times New Roman"/>
          <w:color w:val="000000" w:themeColor="text1" w:themeTint="FF" w:themeShade="FF"/>
          <w:sz w:val="26"/>
          <w:szCs w:val="26"/>
        </w:rPr>
        <w:t>they</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contribute</w:t>
      </w:r>
      <w:r w:rsidRPr="2011A157" w:rsidR="2011A157">
        <w:rPr>
          <w:rFonts w:ascii="Times New Roman" w:hAnsi="Times New Roman" w:eastAsia="Times New Roman" w:cs="Times New Roman"/>
          <w:color w:val="000000" w:themeColor="text1" w:themeTint="FF" w:themeShade="FF"/>
          <w:sz w:val="26"/>
          <w:szCs w:val="26"/>
        </w:rPr>
        <w:t xml:space="preserve"> to the </w:t>
      </w:r>
      <w:r w:rsidRPr="2011A157" w:rsidR="2011A157">
        <w:rPr>
          <w:rFonts w:ascii="Times New Roman" w:hAnsi="Times New Roman" w:eastAsia="Times New Roman" w:cs="Times New Roman"/>
          <w:color w:val="000000" w:themeColor="text1" w:themeTint="FF" w:themeShade="FF"/>
          <w:sz w:val="26"/>
          <w:szCs w:val="26"/>
        </w:rPr>
        <w:t>foundational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understanding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mathematical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concepts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1886EBB0" w14:textId="4233B956">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 xml:space="preserve">In </w:t>
      </w:r>
      <w:r w:rsidRPr="2011A157" w:rsidR="2011A157">
        <w:rPr>
          <w:rFonts w:ascii="Times New Roman" w:hAnsi="Times New Roman" w:eastAsia="Times New Roman" w:cs="Times New Roman"/>
          <w:color w:val="000000" w:themeColor="text1" w:themeTint="FF" w:themeShade="FF"/>
          <w:sz w:val="26"/>
          <w:szCs w:val="26"/>
        </w:rPr>
        <w:t>what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real-world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scenarios</w:t>
      </w:r>
      <w:r w:rsidRPr="2011A157" w:rsidR="2011A157">
        <w:rPr>
          <w:rFonts w:ascii="Times New Roman" w:hAnsi="Times New Roman" w:eastAsia="Times New Roman" w:cs="Times New Roman"/>
          <w:color w:val="000000" w:themeColor="text1" w:themeTint="FF" w:themeShade="FF"/>
          <w:sz w:val="26"/>
          <w:szCs w:val="26"/>
        </w:rPr>
        <w:t xml:space="preserve"> do </w:t>
      </w:r>
      <w:r w:rsidRPr="2011A157" w:rsidR="2011A157">
        <w:rPr>
          <w:rFonts w:ascii="Times New Roman" w:hAnsi="Times New Roman" w:eastAsia="Times New Roman" w:cs="Times New Roman"/>
          <w:color w:val="000000" w:themeColor="text1" w:themeTint="FF" w:themeShade="FF"/>
          <w:sz w:val="26"/>
          <w:szCs w:val="26"/>
        </w:rPr>
        <w:t>different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types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find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application</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how</w:t>
      </w:r>
      <w:r w:rsidRPr="2011A157" w:rsidR="2011A157">
        <w:rPr>
          <w:rFonts w:ascii="Times New Roman" w:hAnsi="Times New Roman" w:eastAsia="Times New Roman" w:cs="Times New Roman"/>
          <w:color w:val="000000" w:themeColor="text1" w:themeTint="FF" w:themeShade="FF"/>
          <w:sz w:val="26"/>
          <w:szCs w:val="26"/>
        </w:rPr>
        <w:t xml:space="preserve"> can </w:t>
      </w:r>
      <w:r w:rsidRPr="2011A157" w:rsidR="2011A157">
        <w:rPr>
          <w:rFonts w:ascii="Times New Roman" w:hAnsi="Times New Roman" w:eastAsia="Times New Roman" w:cs="Times New Roman"/>
          <w:color w:val="000000" w:themeColor="text1" w:themeTint="FF" w:themeShade="FF"/>
          <w:sz w:val="26"/>
          <w:szCs w:val="26"/>
        </w:rPr>
        <w:t>this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knowledge</w:t>
      </w:r>
      <w:r w:rsidRPr="2011A157" w:rsidR="2011A157">
        <w:rPr>
          <w:rFonts w:ascii="Times New Roman" w:hAnsi="Times New Roman" w:eastAsia="Times New Roman" w:cs="Times New Roman"/>
          <w:color w:val="000000" w:themeColor="text1" w:themeTint="FF" w:themeShade="FF"/>
          <w:sz w:val="26"/>
          <w:szCs w:val="26"/>
        </w:rPr>
        <w:t xml:space="preserve"> be </w:t>
      </w:r>
      <w:r w:rsidRPr="2011A157" w:rsidR="2011A157">
        <w:rPr>
          <w:rFonts w:ascii="Times New Roman" w:hAnsi="Times New Roman" w:eastAsia="Times New Roman" w:cs="Times New Roman"/>
          <w:color w:val="000000" w:themeColor="text1" w:themeTint="FF" w:themeShade="FF"/>
          <w:sz w:val="26"/>
          <w:szCs w:val="26"/>
        </w:rPr>
        <w:t>effectively</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utilized</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39244828" w14:textId="34101C15">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How</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are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rational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graphically</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represented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on</w:t>
      </w:r>
      <w:r w:rsidRPr="2011A157" w:rsidR="2011A157">
        <w:rPr>
          <w:rFonts w:ascii="Times New Roman" w:hAnsi="Times New Roman" w:eastAsia="Times New Roman" w:cs="Times New Roman"/>
          <w:color w:val="000000" w:themeColor="text1" w:themeTint="FF" w:themeShade="FF"/>
          <w:sz w:val="26"/>
          <w:szCs w:val="26"/>
        </w:rPr>
        <w:t xml:space="preserve"> a </w:t>
      </w:r>
      <w:r w:rsidRPr="2011A157" w:rsidR="2011A157">
        <w:rPr>
          <w:rFonts w:ascii="Times New Roman" w:hAnsi="Times New Roman" w:eastAsia="Times New Roman" w:cs="Times New Roman"/>
          <w:color w:val="000000" w:themeColor="text1" w:themeTint="FF" w:themeShade="FF"/>
          <w:sz w:val="26"/>
          <w:szCs w:val="26"/>
        </w:rPr>
        <w:t>number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line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what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insights</w:t>
      </w:r>
      <w:r w:rsidRPr="2011A157" w:rsidR="2011A157">
        <w:rPr>
          <w:rFonts w:ascii="Times New Roman" w:hAnsi="Times New Roman" w:eastAsia="Times New Roman" w:cs="Times New Roman"/>
          <w:color w:val="000000" w:themeColor="text1" w:themeTint="FF" w:themeShade="FF"/>
          <w:sz w:val="26"/>
          <w:szCs w:val="26"/>
        </w:rPr>
        <w:t xml:space="preserve"> can be </w:t>
      </w:r>
      <w:r w:rsidRPr="2011A157" w:rsidR="2011A157">
        <w:rPr>
          <w:rFonts w:ascii="Times New Roman" w:hAnsi="Times New Roman" w:eastAsia="Times New Roman" w:cs="Times New Roman"/>
          <w:color w:val="000000" w:themeColor="text1" w:themeTint="FF" w:themeShade="FF"/>
          <w:sz w:val="26"/>
          <w:szCs w:val="26"/>
        </w:rPr>
        <w:t>gained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from</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visualizing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these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numerical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relationships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51945266" w14:textId="60CD482E">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 xml:space="preserve">In </w:t>
      </w:r>
      <w:r w:rsidRPr="2011A157" w:rsidR="2011A157">
        <w:rPr>
          <w:rFonts w:ascii="Times New Roman" w:hAnsi="Times New Roman" w:eastAsia="Times New Roman" w:cs="Times New Roman"/>
          <w:color w:val="000000" w:themeColor="text1" w:themeTint="FF" w:themeShade="FF"/>
          <w:sz w:val="26"/>
          <w:szCs w:val="26"/>
        </w:rPr>
        <w:t>what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ways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does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graphical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representation</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enhance</w:t>
      </w:r>
      <w:r w:rsidRPr="2011A157" w:rsidR="2011A157">
        <w:rPr>
          <w:rFonts w:ascii="Times New Roman" w:hAnsi="Times New Roman" w:eastAsia="Times New Roman" w:cs="Times New Roman"/>
          <w:color w:val="000000" w:themeColor="text1" w:themeTint="FF" w:themeShade="FF"/>
          <w:sz w:val="26"/>
          <w:szCs w:val="26"/>
        </w:rPr>
        <w:t xml:space="preserve"> the </w:t>
      </w:r>
      <w:r w:rsidRPr="2011A157" w:rsidR="2011A157">
        <w:rPr>
          <w:rFonts w:ascii="Times New Roman" w:hAnsi="Times New Roman" w:eastAsia="Times New Roman" w:cs="Times New Roman"/>
          <w:color w:val="000000" w:themeColor="text1" w:themeTint="FF" w:themeShade="FF"/>
          <w:sz w:val="26"/>
          <w:szCs w:val="26"/>
        </w:rPr>
        <w:t>comprehension</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rational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1369B3C0" w14:textId="49CE823A">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How</w:t>
      </w:r>
      <w:r w:rsidRPr="2011A157" w:rsidR="2011A157">
        <w:rPr>
          <w:rFonts w:ascii="Times New Roman" w:hAnsi="Times New Roman" w:eastAsia="Times New Roman" w:cs="Times New Roman"/>
          <w:color w:val="000000" w:themeColor="text1" w:themeTint="FF" w:themeShade="FF"/>
          <w:sz w:val="26"/>
          <w:szCs w:val="26"/>
        </w:rPr>
        <w:t xml:space="preserve"> do </w:t>
      </w:r>
      <w:r w:rsidRPr="2011A157" w:rsidR="2011A157">
        <w:rPr>
          <w:rFonts w:ascii="Times New Roman" w:hAnsi="Times New Roman" w:eastAsia="Times New Roman" w:cs="Times New Roman"/>
          <w:color w:val="000000" w:themeColor="text1" w:themeTint="FF" w:themeShade="FF"/>
          <w:sz w:val="26"/>
          <w:szCs w:val="26"/>
        </w:rPr>
        <w:t>decimals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fractions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notation</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play</w:t>
      </w:r>
      <w:r w:rsidRPr="2011A157" w:rsidR="2011A157">
        <w:rPr>
          <w:rFonts w:ascii="Times New Roman" w:hAnsi="Times New Roman" w:eastAsia="Times New Roman" w:cs="Times New Roman"/>
          <w:color w:val="000000" w:themeColor="text1" w:themeTint="FF" w:themeShade="FF"/>
          <w:sz w:val="26"/>
          <w:szCs w:val="26"/>
        </w:rPr>
        <w:t xml:space="preserve"> a </w:t>
      </w:r>
      <w:r w:rsidRPr="2011A157" w:rsidR="2011A157">
        <w:rPr>
          <w:rFonts w:ascii="Times New Roman" w:hAnsi="Times New Roman" w:eastAsia="Times New Roman" w:cs="Times New Roman"/>
          <w:color w:val="000000" w:themeColor="text1" w:themeTint="FF" w:themeShade="FF"/>
          <w:sz w:val="26"/>
          <w:szCs w:val="26"/>
        </w:rPr>
        <w:t>role</w:t>
      </w:r>
      <w:r w:rsidRPr="2011A157" w:rsidR="2011A157">
        <w:rPr>
          <w:rFonts w:ascii="Times New Roman" w:hAnsi="Times New Roman" w:eastAsia="Times New Roman" w:cs="Times New Roman"/>
          <w:color w:val="000000" w:themeColor="text1" w:themeTint="FF" w:themeShade="FF"/>
          <w:sz w:val="26"/>
          <w:szCs w:val="26"/>
        </w:rPr>
        <w:t xml:space="preserve"> in </w:t>
      </w:r>
      <w:r w:rsidRPr="2011A157" w:rsidR="2011A157">
        <w:rPr>
          <w:rFonts w:ascii="Times New Roman" w:hAnsi="Times New Roman" w:eastAsia="Times New Roman" w:cs="Times New Roman"/>
          <w:color w:val="000000" w:themeColor="text1" w:themeTint="FF" w:themeShade="FF"/>
          <w:sz w:val="26"/>
          <w:szCs w:val="26"/>
        </w:rPr>
        <w:t>representing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manipulating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rational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what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strategies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enhance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their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effective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use</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00C088F2" w14:textId="4341BB59">
      <w:pPr>
        <w:spacing w:after="100" w:line="360" w:lineRule="auto"/>
        <w:jc w:val="both"/>
        <w:rPr>
          <w:rFonts w:ascii="Times New Roman" w:hAnsi="Times New Roman" w:eastAsia="Times New Roman" w:cs="Times New Roman"/>
          <w:b w:val="1"/>
          <w:bCs w:val="1"/>
          <w:color w:val="000000" w:themeColor="text1" w:themeTint="FF" w:themeShade="FF"/>
          <w:sz w:val="26"/>
          <w:szCs w:val="26"/>
        </w:rPr>
      </w:pPr>
      <w:r w:rsidRPr="2011A157" w:rsidR="2011A157">
        <w:rPr>
          <w:rFonts w:ascii="Times New Roman" w:hAnsi="Times New Roman" w:eastAsia="Times New Roman" w:cs="Times New Roman"/>
          <w:b w:val="1"/>
          <w:bCs w:val="1"/>
          <w:color w:val="000000" w:themeColor="text1" w:themeTint="FF" w:themeShade="FF"/>
          <w:sz w:val="26"/>
          <w:szCs w:val="26"/>
        </w:rPr>
        <w:t>Learning</w:t>
      </w:r>
      <w:r w:rsidRPr="2011A157" w:rsidR="2011A157">
        <w:rPr>
          <w:rFonts w:ascii="Times New Roman" w:hAnsi="Times New Roman" w:eastAsia="Times New Roman" w:cs="Times New Roman"/>
          <w:b w:val="1"/>
          <w:bCs w:val="1"/>
          <w:color w:val="000000" w:themeColor="text1" w:themeTint="FF" w:themeShade="FF"/>
          <w:sz w:val="26"/>
          <w:szCs w:val="26"/>
        </w:rPr>
        <w:t xml:space="preserve"> </w:t>
      </w:r>
      <w:r w:rsidRPr="2011A157" w:rsidR="2011A157">
        <w:rPr>
          <w:rFonts w:ascii="Times New Roman" w:hAnsi="Times New Roman" w:eastAsia="Times New Roman" w:cs="Times New Roman"/>
          <w:b w:val="1"/>
          <w:bCs w:val="1"/>
          <w:color w:val="000000" w:themeColor="text1" w:themeTint="FF" w:themeShade="FF"/>
          <w:sz w:val="26"/>
          <w:szCs w:val="26"/>
        </w:rPr>
        <w:t>Objectives</w:t>
      </w:r>
      <w:r w:rsidRPr="2011A157" w:rsidR="2011A157">
        <w:rPr>
          <w:rFonts w:ascii="Times New Roman" w:hAnsi="Times New Roman" w:eastAsia="Times New Roman" w:cs="Times New Roman"/>
          <w:b w:val="1"/>
          <w:bCs w:val="1"/>
          <w:color w:val="000000" w:themeColor="text1" w:themeTint="FF" w:themeShade="FF"/>
          <w:sz w:val="26"/>
          <w:szCs w:val="26"/>
        </w:rPr>
        <w:t>:</w:t>
      </w:r>
    </w:p>
    <w:p w:rsidR="2011A157" w:rsidP="2011A157" w:rsidRDefault="2011A157" w14:paraId="3C492540" w14:textId="5ABBA024">
      <w:pPr>
        <w:spacing w:before="0" w:beforeAutospacing="off" w:after="160" w:afterAutospacing="off" w:line="360" w:lineRule="auto"/>
        <w:jc w:val="both"/>
        <w:rPr>
          <w:rFonts w:ascii="Times New Roman" w:hAnsi="Times New Roman" w:eastAsia="Times New Roman" w:cs="Times New Roman"/>
          <w:noProof w:val="0"/>
          <w:sz w:val="26"/>
          <w:szCs w:val="26"/>
          <w:lang w:val="vi-VN"/>
        </w:rPr>
      </w:pPr>
      <w:r w:rsidRPr="2011A157" w:rsidR="2011A157">
        <w:rPr>
          <w:rFonts w:ascii="Times New Roman" w:hAnsi="Times New Roman" w:eastAsia="Times New Roman" w:cs="Times New Roman"/>
          <w:noProof w:val="0"/>
          <w:sz w:val="26"/>
          <w:szCs w:val="26"/>
          <w:lang w:val="vi-VN"/>
        </w:rPr>
        <w:t>By</w:t>
      </w:r>
      <w:r w:rsidRPr="2011A157" w:rsidR="2011A157">
        <w:rPr>
          <w:rFonts w:ascii="Times New Roman" w:hAnsi="Times New Roman" w:eastAsia="Times New Roman" w:cs="Times New Roman"/>
          <w:noProof w:val="0"/>
          <w:sz w:val="26"/>
          <w:szCs w:val="26"/>
          <w:lang w:val="vi-VN"/>
        </w:rPr>
        <w:t xml:space="preserve"> the </w:t>
      </w:r>
      <w:r w:rsidRPr="2011A157" w:rsidR="2011A157">
        <w:rPr>
          <w:rFonts w:ascii="Times New Roman" w:hAnsi="Times New Roman" w:eastAsia="Times New Roman" w:cs="Times New Roman"/>
          <w:noProof w:val="0"/>
          <w:sz w:val="26"/>
          <w:szCs w:val="26"/>
          <w:lang w:val="vi-VN"/>
        </w:rPr>
        <w:t>end</w:t>
      </w:r>
      <w:r w:rsidRPr="2011A157" w:rsidR="2011A157">
        <w:rPr>
          <w:rFonts w:ascii="Times New Roman" w:hAnsi="Times New Roman" w:eastAsia="Times New Roman" w:cs="Times New Roman"/>
          <w:noProof w:val="0"/>
          <w:sz w:val="26"/>
          <w:szCs w:val="26"/>
          <w:lang w:val="vi-VN"/>
        </w:rPr>
        <w:t xml:space="preserve"> </w:t>
      </w:r>
      <w:r w:rsidRPr="2011A157" w:rsidR="2011A157">
        <w:rPr>
          <w:rFonts w:ascii="Times New Roman" w:hAnsi="Times New Roman" w:eastAsia="Times New Roman" w:cs="Times New Roman"/>
          <w:noProof w:val="0"/>
          <w:sz w:val="26"/>
          <w:szCs w:val="26"/>
          <w:lang w:val="vi-VN"/>
        </w:rPr>
        <w:t>of</w:t>
      </w:r>
      <w:r w:rsidRPr="2011A157" w:rsidR="2011A157">
        <w:rPr>
          <w:rFonts w:ascii="Times New Roman" w:hAnsi="Times New Roman" w:eastAsia="Times New Roman" w:cs="Times New Roman"/>
          <w:noProof w:val="0"/>
          <w:sz w:val="26"/>
          <w:szCs w:val="26"/>
          <w:lang w:val="vi-VN"/>
        </w:rPr>
        <w:t xml:space="preserve"> </w:t>
      </w:r>
      <w:r w:rsidRPr="2011A157" w:rsidR="2011A157">
        <w:rPr>
          <w:rFonts w:ascii="Times New Roman" w:hAnsi="Times New Roman" w:eastAsia="Times New Roman" w:cs="Times New Roman"/>
          <w:noProof w:val="0"/>
          <w:sz w:val="26"/>
          <w:szCs w:val="26"/>
          <w:lang w:val="vi-VN"/>
        </w:rPr>
        <w:t>this</w:t>
      </w:r>
      <w:r w:rsidRPr="2011A157" w:rsidR="2011A157">
        <w:rPr>
          <w:rFonts w:ascii="Times New Roman" w:hAnsi="Times New Roman" w:eastAsia="Times New Roman" w:cs="Times New Roman"/>
          <w:noProof w:val="0"/>
          <w:sz w:val="26"/>
          <w:szCs w:val="26"/>
          <w:lang w:val="vi-VN"/>
        </w:rPr>
        <w:t xml:space="preserve"> </w:t>
      </w:r>
      <w:r w:rsidRPr="2011A157" w:rsidR="2011A157">
        <w:rPr>
          <w:rFonts w:ascii="Times New Roman" w:hAnsi="Times New Roman" w:eastAsia="Times New Roman" w:cs="Times New Roman"/>
          <w:noProof w:val="0"/>
          <w:sz w:val="26"/>
          <w:szCs w:val="26"/>
          <w:lang w:val="vi-VN"/>
        </w:rPr>
        <w:t>chapter</w:t>
      </w:r>
      <w:r w:rsidRPr="2011A157" w:rsidR="2011A157">
        <w:rPr>
          <w:rFonts w:ascii="Times New Roman" w:hAnsi="Times New Roman" w:eastAsia="Times New Roman" w:cs="Times New Roman"/>
          <w:noProof w:val="0"/>
          <w:sz w:val="26"/>
          <w:szCs w:val="26"/>
          <w:lang w:val="vi-VN"/>
        </w:rPr>
        <w:t xml:space="preserve">, </w:t>
      </w:r>
      <w:r w:rsidRPr="2011A157" w:rsidR="2011A157">
        <w:rPr>
          <w:rFonts w:ascii="Times New Roman" w:hAnsi="Times New Roman" w:eastAsia="Times New Roman" w:cs="Times New Roman"/>
          <w:noProof w:val="0"/>
          <w:sz w:val="26"/>
          <w:szCs w:val="26"/>
          <w:lang w:val="vi-VN"/>
        </w:rPr>
        <w:t>you</w:t>
      </w:r>
      <w:r w:rsidRPr="2011A157" w:rsidR="2011A157">
        <w:rPr>
          <w:rFonts w:ascii="Times New Roman" w:hAnsi="Times New Roman" w:eastAsia="Times New Roman" w:cs="Times New Roman"/>
          <w:noProof w:val="0"/>
          <w:sz w:val="26"/>
          <w:szCs w:val="26"/>
          <w:lang w:val="vi-VN"/>
        </w:rPr>
        <w:t xml:space="preserve"> </w:t>
      </w:r>
      <w:r w:rsidRPr="2011A157" w:rsidR="2011A157">
        <w:rPr>
          <w:rFonts w:ascii="Times New Roman" w:hAnsi="Times New Roman" w:eastAsia="Times New Roman" w:cs="Times New Roman"/>
          <w:noProof w:val="0"/>
          <w:sz w:val="26"/>
          <w:szCs w:val="26"/>
          <w:lang w:val="vi-VN"/>
        </w:rPr>
        <w:t>will</w:t>
      </w:r>
      <w:r w:rsidRPr="2011A157" w:rsidR="2011A157">
        <w:rPr>
          <w:rFonts w:ascii="Times New Roman" w:hAnsi="Times New Roman" w:eastAsia="Times New Roman" w:cs="Times New Roman"/>
          <w:noProof w:val="0"/>
          <w:sz w:val="26"/>
          <w:szCs w:val="26"/>
          <w:lang w:val="vi-VN"/>
        </w:rPr>
        <w:t xml:space="preserve"> </w:t>
      </w:r>
      <w:r w:rsidRPr="2011A157" w:rsidR="2011A157">
        <w:rPr>
          <w:rFonts w:ascii="Times New Roman" w:hAnsi="Times New Roman" w:eastAsia="Times New Roman" w:cs="Times New Roman"/>
          <w:noProof w:val="0"/>
          <w:sz w:val="26"/>
          <w:szCs w:val="26"/>
          <w:lang w:val="vi-VN"/>
        </w:rPr>
        <w:t>have</w:t>
      </w:r>
      <w:r w:rsidRPr="2011A157" w:rsidR="2011A157">
        <w:rPr>
          <w:rFonts w:ascii="Times New Roman" w:hAnsi="Times New Roman" w:eastAsia="Times New Roman" w:cs="Times New Roman"/>
          <w:noProof w:val="0"/>
          <w:sz w:val="26"/>
          <w:szCs w:val="26"/>
          <w:lang w:val="vi-VN"/>
        </w:rPr>
        <w:t>:</w:t>
      </w:r>
    </w:p>
    <w:p w:rsidR="001A1E0F" w:rsidP="2011A157" w:rsidRDefault="51C44CF9" w14:paraId="2AB223C7" w14:textId="33C10CAF">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Develop</w:t>
      </w:r>
      <w:r w:rsidRPr="2011A157" w:rsidR="2011A157">
        <w:rPr>
          <w:rFonts w:ascii="Times New Roman" w:hAnsi="Times New Roman" w:eastAsia="Times New Roman" w:cs="Times New Roman"/>
          <w:color w:val="000000" w:themeColor="text1" w:themeTint="FF" w:themeShade="FF"/>
          <w:sz w:val="26"/>
          <w:szCs w:val="26"/>
        </w:rPr>
        <w:t xml:space="preserve"> a </w:t>
      </w:r>
      <w:r w:rsidRPr="2011A157" w:rsidR="2011A157">
        <w:rPr>
          <w:rFonts w:ascii="Times New Roman" w:hAnsi="Times New Roman" w:eastAsia="Times New Roman" w:cs="Times New Roman"/>
          <w:color w:val="000000" w:themeColor="text1" w:themeTint="FF" w:themeShade="FF"/>
          <w:sz w:val="26"/>
          <w:szCs w:val="26"/>
        </w:rPr>
        <w:t>comprehensive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knowledge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various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types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recognizing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their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distinct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properties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contributions</w:t>
      </w:r>
      <w:r w:rsidRPr="2011A157" w:rsidR="2011A157">
        <w:rPr>
          <w:rFonts w:ascii="Times New Roman" w:hAnsi="Times New Roman" w:eastAsia="Times New Roman" w:cs="Times New Roman"/>
          <w:color w:val="000000" w:themeColor="text1" w:themeTint="FF" w:themeShade="FF"/>
          <w:sz w:val="26"/>
          <w:szCs w:val="26"/>
        </w:rPr>
        <w:t xml:space="preserve"> to </w:t>
      </w:r>
      <w:r w:rsidRPr="2011A157" w:rsidR="2011A157">
        <w:rPr>
          <w:rFonts w:ascii="Times New Roman" w:hAnsi="Times New Roman" w:eastAsia="Times New Roman" w:cs="Times New Roman"/>
          <w:color w:val="000000" w:themeColor="text1" w:themeTint="FF" w:themeShade="FF"/>
          <w:sz w:val="26"/>
          <w:szCs w:val="26"/>
        </w:rPr>
        <w:t>mathematical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concepts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3CCE7F03" w14:textId="19D2D9E3">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Acquire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proficiency</w:t>
      </w:r>
      <w:r w:rsidRPr="2011A157" w:rsidR="2011A157">
        <w:rPr>
          <w:rFonts w:ascii="Times New Roman" w:hAnsi="Times New Roman" w:eastAsia="Times New Roman" w:cs="Times New Roman"/>
          <w:color w:val="000000" w:themeColor="text1" w:themeTint="FF" w:themeShade="FF"/>
          <w:sz w:val="26"/>
          <w:szCs w:val="26"/>
        </w:rPr>
        <w:t xml:space="preserve"> in </w:t>
      </w:r>
      <w:r w:rsidRPr="2011A157" w:rsidR="2011A157">
        <w:rPr>
          <w:rFonts w:ascii="Times New Roman" w:hAnsi="Times New Roman" w:eastAsia="Times New Roman" w:cs="Times New Roman"/>
          <w:color w:val="000000" w:themeColor="text1" w:themeTint="FF" w:themeShade="FF"/>
          <w:sz w:val="26"/>
          <w:szCs w:val="26"/>
        </w:rPr>
        <w:t>graphically</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representing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rational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on</w:t>
      </w:r>
      <w:r w:rsidRPr="2011A157" w:rsidR="2011A157">
        <w:rPr>
          <w:rFonts w:ascii="Times New Roman" w:hAnsi="Times New Roman" w:eastAsia="Times New Roman" w:cs="Times New Roman"/>
          <w:color w:val="000000" w:themeColor="text1" w:themeTint="FF" w:themeShade="FF"/>
          <w:sz w:val="26"/>
          <w:szCs w:val="26"/>
        </w:rPr>
        <w:t xml:space="preserve"> a </w:t>
      </w:r>
      <w:r w:rsidRPr="2011A157" w:rsidR="2011A157">
        <w:rPr>
          <w:rFonts w:ascii="Times New Roman" w:hAnsi="Times New Roman" w:eastAsia="Times New Roman" w:cs="Times New Roman"/>
          <w:color w:val="000000" w:themeColor="text1" w:themeTint="FF" w:themeShade="FF"/>
          <w:sz w:val="26"/>
          <w:szCs w:val="26"/>
        </w:rPr>
        <w:t>number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line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enhancing</w:t>
      </w:r>
      <w:r w:rsidRPr="2011A157" w:rsidR="2011A157">
        <w:rPr>
          <w:rFonts w:ascii="Times New Roman" w:hAnsi="Times New Roman" w:eastAsia="Times New Roman" w:cs="Times New Roman"/>
          <w:color w:val="000000" w:themeColor="text1" w:themeTint="FF" w:themeShade="FF"/>
          <w:sz w:val="26"/>
          <w:szCs w:val="26"/>
        </w:rPr>
        <w:t xml:space="preserve"> the </w:t>
      </w:r>
      <w:r w:rsidRPr="2011A157" w:rsidR="2011A157">
        <w:rPr>
          <w:rFonts w:ascii="Times New Roman" w:hAnsi="Times New Roman" w:eastAsia="Times New Roman" w:cs="Times New Roman"/>
          <w:color w:val="000000" w:themeColor="text1" w:themeTint="FF" w:themeShade="FF"/>
          <w:sz w:val="26"/>
          <w:szCs w:val="26"/>
        </w:rPr>
        <w:t>ability</w:t>
      </w:r>
      <w:r w:rsidRPr="2011A157" w:rsidR="2011A157">
        <w:rPr>
          <w:rFonts w:ascii="Times New Roman" w:hAnsi="Times New Roman" w:eastAsia="Times New Roman" w:cs="Times New Roman"/>
          <w:color w:val="000000" w:themeColor="text1" w:themeTint="FF" w:themeShade="FF"/>
          <w:sz w:val="26"/>
          <w:szCs w:val="26"/>
        </w:rPr>
        <w:t xml:space="preserve"> to </w:t>
      </w:r>
      <w:r w:rsidRPr="2011A157" w:rsidR="2011A157">
        <w:rPr>
          <w:rFonts w:ascii="Times New Roman" w:hAnsi="Times New Roman" w:eastAsia="Times New Roman" w:cs="Times New Roman"/>
          <w:color w:val="000000" w:themeColor="text1" w:themeTint="FF" w:themeShade="FF"/>
          <w:sz w:val="26"/>
          <w:szCs w:val="26"/>
        </w:rPr>
        <w:t>visualize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interpret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numerical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relationships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699024B0" w14:textId="6C309D8C">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Master</w:t>
      </w:r>
      <w:r w:rsidRPr="2011A157" w:rsidR="2011A157">
        <w:rPr>
          <w:rFonts w:ascii="Times New Roman" w:hAnsi="Times New Roman" w:eastAsia="Times New Roman" w:cs="Times New Roman"/>
          <w:color w:val="000000" w:themeColor="text1" w:themeTint="FF" w:themeShade="FF"/>
          <w:sz w:val="26"/>
          <w:szCs w:val="26"/>
        </w:rPr>
        <w:t xml:space="preserve"> the </w:t>
      </w:r>
      <w:r w:rsidRPr="2011A157" w:rsidR="2011A157">
        <w:rPr>
          <w:rFonts w:ascii="Times New Roman" w:hAnsi="Times New Roman" w:eastAsia="Times New Roman" w:cs="Times New Roman"/>
          <w:color w:val="000000" w:themeColor="text1" w:themeTint="FF" w:themeShade="FF"/>
          <w:sz w:val="26"/>
          <w:szCs w:val="26"/>
        </w:rPr>
        <w:t>use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decimals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fractions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notation</w:t>
      </w:r>
      <w:r w:rsidRPr="2011A157" w:rsidR="2011A157">
        <w:rPr>
          <w:rFonts w:ascii="Times New Roman" w:hAnsi="Times New Roman" w:eastAsia="Times New Roman" w:cs="Times New Roman"/>
          <w:color w:val="000000" w:themeColor="text1" w:themeTint="FF" w:themeShade="FF"/>
          <w:sz w:val="26"/>
          <w:szCs w:val="26"/>
        </w:rPr>
        <w:t xml:space="preserve"> in </w:t>
      </w:r>
      <w:r w:rsidRPr="2011A157" w:rsidR="2011A157">
        <w:rPr>
          <w:rFonts w:ascii="Times New Roman" w:hAnsi="Times New Roman" w:eastAsia="Times New Roman" w:cs="Times New Roman"/>
          <w:color w:val="000000" w:themeColor="text1" w:themeTint="FF" w:themeShade="FF"/>
          <w:sz w:val="26"/>
          <w:szCs w:val="26"/>
        </w:rPr>
        <w:t>representing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manipulating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rational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recognizing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their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utility</w:t>
      </w:r>
      <w:r w:rsidRPr="2011A157" w:rsidR="2011A157">
        <w:rPr>
          <w:rFonts w:ascii="Times New Roman" w:hAnsi="Times New Roman" w:eastAsia="Times New Roman" w:cs="Times New Roman"/>
          <w:color w:val="000000" w:themeColor="text1" w:themeTint="FF" w:themeShade="FF"/>
          <w:sz w:val="26"/>
          <w:szCs w:val="26"/>
        </w:rPr>
        <w:t xml:space="preserve"> in </w:t>
      </w:r>
      <w:r w:rsidRPr="2011A157" w:rsidR="2011A157">
        <w:rPr>
          <w:rFonts w:ascii="Times New Roman" w:hAnsi="Times New Roman" w:eastAsia="Times New Roman" w:cs="Times New Roman"/>
          <w:color w:val="000000" w:themeColor="text1" w:themeTint="FF" w:themeShade="FF"/>
          <w:sz w:val="26"/>
          <w:szCs w:val="26"/>
        </w:rPr>
        <w:t>mathematical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expressions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1B540D62" w14:textId="63C131A4">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Gain</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insight</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into</w:t>
      </w:r>
      <w:r w:rsidRPr="2011A157" w:rsidR="2011A157">
        <w:rPr>
          <w:rFonts w:ascii="Times New Roman" w:hAnsi="Times New Roman" w:eastAsia="Times New Roman" w:cs="Times New Roman"/>
          <w:color w:val="000000" w:themeColor="text1" w:themeTint="FF" w:themeShade="FF"/>
          <w:sz w:val="26"/>
          <w:szCs w:val="26"/>
        </w:rPr>
        <w:t xml:space="preserve"> the </w:t>
      </w:r>
      <w:r w:rsidRPr="2011A157" w:rsidR="2011A157">
        <w:rPr>
          <w:rFonts w:ascii="Times New Roman" w:hAnsi="Times New Roman" w:eastAsia="Times New Roman" w:cs="Times New Roman"/>
          <w:color w:val="000000" w:themeColor="text1" w:themeTint="FF" w:themeShade="FF"/>
          <w:sz w:val="26"/>
          <w:szCs w:val="26"/>
        </w:rPr>
        <w:t>distinctions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between</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algebraic</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transcendental</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understanding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their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roles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properties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within</w:t>
      </w:r>
      <w:r w:rsidRPr="2011A157" w:rsidR="2011A157">
        <w:rPr>
          <w:rFonts w:ascii="Times New Roman" w:hAnsi="Times New Roman" w:eastAsia="Times New Roman" w:cs="Times New Roman"/>
          <w:color w:val="000000" w:themeColor="text1" w:themeTint="FF" w:themeShade="FF"/>
          <w:sz w:val="26"/>
          <w:szCs w:val="26"/>
        </w:rPr>
        <w:t xml:space="preserve"> the </w:t>
      </w:r>
      <w:r w:rsidRPr="2011A157" w:rsidR="2011A157">
        <w:rPr>
          <w:rFonts w:ascii="Times New Roman" w:hAnsi="Times New Roman" w:eastAsia="Times New Roman" w:cs="Times New Roman"/>
          <w:color w:val="000000" w:themeColor="text1" w:themeTint="FF" w:themeShade="FF"/>
          <w:sz w:val="26"/>
          <w:szCs w:val="26"/>
        </w:rPr>
        <w:t>realm</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mathematics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51C44CF9" w14:paraId="37FBBB4C" w14:textId="419085CA">
      <w:pPr>
        <w:pStyle w:val="ListParagraph"/>
        <w:numPr>
          <w:ilvl w:val="0"/>
          <w:numId w:val="1"/>
        </w:numPr>
        <w:spacing w:after="0" w:line="360" w:lineRule="auto"/>
        <w:jc w:val="both"/>
        <w:rPr>
          <w:rFonts w:ascii="Times New Roman" w:hAnsi="Times New Roman" w:eastAsia="Times New Roman" w:cs="Times New Roman"/>
          <w:color w:val="000000" w:themeColor="text1"/>
          <w:sz w:val="26"/>
          <w:szCs w:val="26"/>
        </w:rPr>
      </w:pPr>
      <w:r w:rsidRPr="2011A157" w:rsidR="2011A157">
        <w:rPr>
          <w:rFonts w:ascii="Times New Roman" w:hAnsi="Times New Roman" w:eastAsia="Times New Roman" w:cs="Times New Roman"/>
          <w:color w:val="000000" w:themeColor="text1" w:themeTint="FF" w:themeShade="FF"/>
          <w:sz w:val="26"/>
          <w:szCs w:val="26"/>
        </w:rPr>
        <w:t>Develop</w:t>
      </w:r>
      <w:r w:rsidRPr="2011A157" w:rsidR="2011A157">
        <w:rPr>
          <w:rFonts w:ascii="Times New Roman" w:hAnsi="Times New Roman" w:eastAsia="Times New Roman" w:cs="Times New Roman"/>
          <w:color w:val="000000" w:themeColor="text1" w:themeTint="FF" w:themeShade="FF"/>
          <w:sz w:val="26"/>
          <w:szCs w:val="26"/>
        </w:rPr>
        <w:t xml:space="preserve"> an </w:t>
      </w:r>
      <w:r w:rsidRPr="2011A157" w:rsidR="2011A157">
        <w:rPr>
          <w:rFonts w:ascii="Times New Roman" w:hAnsi="Times New Roman" w:eastAsia="Times New Roman" w:cs="Times New Roman"/>
          <w:color w:val="000000" w:themeColor="text1" w:themeTint="FF" w:themeShade="FF"/>
          <w:sz w:val="26"/>
          <w:szCs w:val="26"/>
        </w:rPr>
        <w:t>understanding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of</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numbers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forming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Pythagorean</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triples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recognize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their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connections</w:t>
      </w:r>
      <w:r w:rsidRPr="2011A157" w:rsidR="2011A157">
        <w:rPr>
          <w:rFonts w:ascii="Times New Roman" w:hAnsi="Times New Roman" w:eastAsia="Times New Roman" w:cs="Times New Roman"/>
          <w:color w:val="000000" w:themeColor="text1" w:themeTint="FF" w:themeShade="FF"/>
          <w:sz w:val="26"/>
          <w:szCs w:val="26"/>
        </w:rPr>
        <w:t xml:space="preserve"> to </w:t>
      </w:r>
      <w:r w:rsidRPr="2011A157" w:rsidR="2011A157">
        <w:rPr>
          <w:rFonts w:ascii="Times New Roman" w:hAnsi="Times New Roman" w:eastAsia="Times New Roman" w:cs="Times New Roman"/>
          <w:color w:val="000000" w:themeColor="text1" w:themeTint="FF" w:themeShade="FF"/>
          <w:sz w:val="26"/>
          <w:szCs w:val="26"/>
        </w:rPr>
        <w:t>geometric</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principles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gaining</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insights</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into</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their</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emergence</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and</w:t>
      </w:r>
      <w:r w:rsidRPr="2011A157" w:rsidR="2011A157">
        <w:rPr>
          <w:rFonts w:ascii="Times New Roman" w:hAnsi="Times New Roman" w:eastAsia="Times New Roman" w:cs="Times New Roman"/>
          <w:color w:val="000000" w:themeColor="text1" w:themeTint="FF" w:themeShade="FF"/>
          <w:sz w:val="26"/>
          <w:szCs w:val="26"/>
        </w:rPr>
        <w:t xml:space="preserve"> </w:t>
      </w:r>
      <w:r w:rsidRPr="2011A157" w:rsidR="2011A157">
        <w:rPr>
          <w:rFonts w:ascii="Times New Roman" w:hAnsi="Times New Roman" w:eastAsia="Times New Roman" w:cs="Times New Roman"/>
          <w:color w:val="000000" w:themeColor="text1" w:themeTint="FF" w:themeShade="FF"/>
          <w:sz w:val="26"/>
          <w:szCs w:val="26"/>
        </w:rPr>
        <w:t>applications</w:t>
      </w:r>
      <w:r w:rsidRPr="2011A157" w:rsidR="2011A157">
        <w:rPr>
          <w:rFonts w:ascii="Times New Roman" w:hAnsi="Times New Roman" w:eastAsia="Times New Roman" w:cs="Times New Roman"/>
          <w:color w:val="000000" w:themeColor="text1" w:themeTint="FF" w:themeShade="FF"/>
          <w:sz w:val="26"/>
          <w:szCs w:val="26"/>
        </w:rPr>
        <w:t>.</w:t>
      </w:r>
    </w:p>
    <w:p w:rsidR="001A1E0F" w:rsidP="2011A157" w:rsidRDefault="001A1E0F" w14:paraId="47A5C759" w14:textId="01649741">
      <w:pPr>
        <w:spacing w:line="360" w:lineRule="auto"/>
        <w:rPr>
          <w:rFonts w:ascii="Times New Roman" w:hAnsi="Times New Roman" w:eastAsia="Times New Roman" w:cs="Times New Roman"/>
        </w:rPr>
      </w:pPr>
    </w:p>
    <w:p w:rsidR="001A1E0F" w:rsidP="2011A157" w:rsidRDefault="001A1E0F" w14:paraId="36B01474" w14:textId="5B965E03">
      <w:pPr>
        <w:spacing w:line="360" w:lineRule="auto"/>
        <w:rPr>
          <w:rFonts w:ascii="Times New Roman" w:hAnsi="Times New Roman" w:eastAsia="Times New Roman" w:cs="Times New Roman"/>
        </w:rPr>
      </w:pPr>
    </w:p>
    <w:sectPr w:rsidR="001A1E0F">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8831F2"/>
    <w:multiLevelType w:val="hybridMultilevel"/>
    <w:tmpl w:val="32125B50"/>
    <w:lvl w:ilvl="0" w:tplc="702EF0B8">
      <w:start w:val="1"/>
      <w:numFmt w:val="bullet"/>
      <w:lvlText w:val=""/>
      <w:lvlJc w:val="left"/>
      <w:pPr>
        <w:ind w:left="720" w:hanging="360"/>
      </w:pPr>
      <w:rPr>
        <w:rFonts w:hint="default" w:ascii="Symbol" w:hAnsi="Symbol"/>
      </w:rPr>
    </w:lvl>
    <w:lvl w:ilvl="1" w:tplc="8A86A13A">
      <w:start w:val="1"/>
      <w:numFmt w:val="bullet"/>
      <w:lvlText w:val="o"/>
      <w:lvlJc w:val="left"/>
      <w:pPr>
        <w:ind w:left="1440" w:hanging="360"/>
      </w:pPr>
      <w:rPr>
        <w:rFonts w:hint="default" w:ascii="Courier New" w:hAnsi="Courier New"/>
      </w:rPr>
    </w:lvl>
    <w:lvl w:ilvl="2" w:tplc="C308A948">
      <w:start w:val="1"/>
      <w:numFmt w:val="bullet"/>
      <w:lvlText w:val=""/>
      <w:lvlJc w:val="left"/>
      <w:pPr>
        <w:ind w:left="2160" w:hanging="360"/>
      </w:pPr>
      <w:rPr>
        <w:rFonts w:hint="default" w:ascii="Wingdings" w:hAnsi="Wingdings"/>
      </w:rPr>
    </w:lvl>
    <w:lvl w:ilvl="3" w:tplc="CBA07740">
      <w:start w:val="1"/>
      <w:numFmt w:val="bullet"/>
      <w:lvlText w:val=""/>
      <w:lvlJc w:val="left"/>
      <w:pPr>
        <w:ind w:left="2880" w:hanging="360"/>
      </w:pPr>
      <w:rPr>
        <w:rFonts w:hint="default" w:ascii="Symbol" w:hAnsi="Symbol"/>
      </w:rPr>
    </w:lvl>
    <w:lvl w:ilvl="4" w:tplc="3EEA2008">
      <w:start w:val="1"/>
      <w:numFmt w:val="bullet"/>
      <w:lvlText w:val="o"/>
      <w:lvlJc w:val="left"/>
      <w:pPr>
        <w:ind w:left="3600" w:hanging="360"/>
      </w:pPr>
      <w:rPr>
        <w:rFonts w:hint="default" w:ascii="Courier New" w:hAnsi="Courier New"/>
      </w:rPr>
    </w:lvl>
    <w:lvl w:ilvl="5" w:tplc="57584510">
      <w:start w:val="1"/>
      <w:numFmt w:val="bullet"/>
      <w:lvlText w:val=""/>
      <w:lvlJc w:val="left"/>
      <w:pPr>
        <w:ind w:left="4320" w:hanging="360"/>
      </w:pPr>
      <w:rPr>
        <w:rFonts w:hint="default" w:ascii="Wingdings" w:hAnsi="Wingdings"/>
      </w:rPr>
    </w:lvl>
    <w:lvl w:ilvl="6" w:tplc="F2344858">
      <w:start w:val="1"/>
      <w:numFmt w:val="bullet"/>
      <w:lvlText w:val=""/>
      <w:lvlJc w:val="left"/>
      <w:pPr>
        <w:ind w:left="5040" w:hanging="360"/>
      </w:pPr>
      <w:rPr>
        <w:rFonts w:hint="default" w:ascii="Symbol" w:hAnsi="Symbol"/>
      </w:rPr>
    </w:lvl>
    <w:lvl w:ilvl="7" w:tplc="CA500F22">
      <w:start w:val="1"/>
      <w:numFmt w:val="bullet"/>
      <w:lvlText w:val="o"/>
      <w:lvlJc w:val="left"/>
      <w:pPr>
        <w:ind w:left="5760" w:hanging="360"/>
      </w:pPr>
      <w:rPr>
        <w:rFonts w:hint="default" w:ascii="Courier New" w:hAnsi="Courier New"/>
      </w:rPr>
    </w:lvl>
    <w:lvl w:ilvl="8" w:tplc="E572C492">
      <w:start w:val="1"/>
      <w:numFmt w:val="bullet"/>
      <w:lvlText w:val=""/>
      <w:lvlJc w:val="left"/>
      <w:pPr>
        <w:ind w:left="6480" w:hanging="360"/>
      </w:pPr>
      <w:rPr>
        <w:rFonts w:hint="default" w:ascii="Wingdings" w:hAnsi="Wingdings"/>
      </w:rPr>
    </w:lvl>
  </w:abstractNum>
  <w:num w:numId="1" w16cid:durableId="7650744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33457E4"/>
    <w:rsid w:val="001A1E0F"/>
    <w:rsid w:val="00FC0A6A"/>
    <w:rsid w:val="1D6E0D94"/>
    <w:rsid w:val="2011A157"/>
    <w:rsid w:val="51C44CF9"/>
    <w:rsid w:val="633457E4"/>
    <w:rsid w:val="678A0F79"/>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457E4"/>
  <w15:chartTrackingRefBased/>
  <w15:docId w15:val="{614A6535-D39B-4270-A0B8-9D901B213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Dinh Hien</dc:creator>
  <keywords/>
  <dc:description/>
  <lastModifiedBy>Trần Thị Xuân</lastModifiedBy>
  <revision>5</revision>
  <dcterms:created xsi:type="dcterms:W3CDTF">2023-12-09T04:32:00.0000000Z</dcterms:created>
  <dcterms:modified xsi:type="dcterms:W3CDTF">2024-08-18T16:33:51.5727883Z</dcterms:modified>
</coreProperties>
</file>