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1C37E" w14:textId="77777777" w:rsidR="00444E37" w:rsidRDefault="00444E37"/>
    <w:sectPr w:rsidR="00444E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E37"/>
    <w:rsid w:val="00444E37"/>
    <w:rsid w:val="00555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9EBAC"/>
  <w15:chartTrackingRefBased/>
  <w15:docId w15:val="{5F7ECC1B-F393-4944-874D-F2417D69B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4E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4E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4E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4E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4E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4E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4E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4E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4E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4E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4E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4E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4E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4E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4E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4E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4E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4E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4E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4E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4E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4E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4E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4E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4E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4E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4E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4E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4E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 Nguyen</dc:creator>
  <cp:keywords/>
  <dc:description/>
  <cp:lastModifiedBy>Long Nguyen</cp:lastModifiedBy>
  <cp:revision>2</cp:revision>
  <dcterms:created xsi:type="dcterms:W3CDTF">2025-07-12T19:40:00Z</dcterms:created>
  <dcterms:modified xsi:type="dcterms:W3CDTF">2025-07-12T19:40:00Z</dcterms:modified>
</cp:coreProperties>
</file>